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B8" w:rsidRPr="000C4730" w:rsidRDefault="000C4730" w:rsidP="00DB2CD7">
      <w:pPr>
        <w:rPr>
          <w:rFonts w:ascii="Verdana" w:hAnsi="Verdana"/>
          <w:b/>
          <w:sz w:val="28"/>
          <w:szCs w:val="28"/>
          <w:lang w:val="en-GB"/>
        </w:rPr>
      </w:pPr>
      <w:r w:rsidRPr="000C4730">
        <w:rPr>
          <w:rFonts w:ascii="Verdana" w:hAnsi="Verdana"/>
          <w:b/>
          <w:sz w:val="28"/>
          <w:szCs w:val="28"/>
          <w:lang w:val="en-GB"/>
        </w:rPr>
        <w:t xml:space="preserve">« WE TRANSLATE FOR YOU » / </w:t>
      </w:r>
      <w:r w:rsidR="00B953B8" w:rsidRPr="000C4730">
        <w:rPr>
          <w:rFonts w:ascii="Verdana" w:hAnsi="Verdana"/>
          <w:b/>
          <w:sz w:val="28"/>
          <w:szCs w:val="28"/>
          <w:lang w:val="en-GB"/>
        </w:rPr>
        <w:t>NOS TRADUCTIONS</w:t>
      </w:r>
    </w:p>
    <w:p w:rsidR="00534DA4" w:rsidRDefault="00534DA4" w:rsidP="00DB2CD7">
      <w:pPr>
        <w:rPr>
          <w:rFonts w:ascii="Verdana" w:hAnsi="Verdana"/>
          <w:b/>
          <w:u w:val="single"/>
        </w:rPr>
      </w:pPr>
    </w:p>
    <w:p w:rsidR="00B953B8" w:rsidRPr="000C4730" w:rsidRDefault="00B953B8" w:rsidP="00DB2CD7">
      <w:pPr>
        <w:rPr>
          <w:rFonts w:ascii="Verdana" w:hAnsi="Verdana"/>
          <w:b/>
          <w:u w:val="single"/>
        </w:rPr>
      </w:pPr>
      <w:r w:rsidRPr="000C4730">
        <w:rPr>
          <w:rFonts w:ascii="Verdana" w:hAnsi="Verdana"/>
          <w:b/>
          <w:u w:val="single"/>
        </w:rPr>
        <w:t>LITTERAIRES</w:t>
      </w:r>
    </w:p>
    <w:p w:rsidR="004B2499" w:rsidRPr="000C4730" w:rsidRDefault="00B953B8" w:rsidP="00DB2CD7">
      <w:pPr>
        <w:rPr>
          <w:rStyle w:val="lev"/>
          <w:rFonts w:ascii="Verdana" w:hAnsi="Verdana"/>
        </w:rPr>
      </w:pPr>
      <w:r w:rsidRPr="000C4730">
        <w:rPr>
          <w:rFonts w:ascii="Verdana" w:hAnsi="Verdana"/>
          <w:b/>
        </w:rPr>
        <w:t>L</w:t>
      </w:r>
      <w:r w:rsidRPr="000C4730">
        <w:rPr>
          <w:rStyle w:val="lev"/>
          <w:rFonts w:ascii="Verdana" w:hAnsi="Verdana"/>
        </w:rPr>
        <w:t>a traduction littéraire est un métier à part. Il s’agit en effet de transposer des textes d’auteurs dans une autre langue et ce dans toutes ses facettes : lexicales, grammaticales, conceptuelles, phonétiques et mélodiques. Traduire c’est réécrire un texte dans la langue maternelle avec une créativité nouvelle. C’est tout un art et le traducteur doit se révéler à la fois auteur et passeur d’une culture à une autre. Et donc, corollaire et conclusion : on ne peut traduire bien que dans sa propre langue.</w:t>
      </w:r>
      <w:r w:rsidRPr="000C4730">
        <w:rPr>
          <w:rFonts w:ascii="Verdana" w:hAnsi="Verdana"/>
          <w:b/>
          <w:bCs/>
        </w:rPr>
        <w:br/>
      </w:r>
      <w:r w:rsidRPr="000C4730">
        <w:rPr>
          <w:rFonts w:ascii="Verdana" w:hAnsi="Verdana"/>
          <w:b/>
          <w:bCs/>
        </w:rPr>
        <w:br/>
      </w:r>
      <w:r w:rsidRPr="000C4730">
        <w:rPr>
          <w:rStyle w:val="lev"/>
          <w:rFonts w:ascii="Verdana" w:hAnsi="Verdana"/>
        </w:rPr>
        <w:t>Notre équipe littéraire est plus particulièrement spécialisée dans les langues cibles telles que le français et l’anglais à partir des langues sources suivantes : anglais et français bien sûr, portugais et espagnol aussi.</w:t>
      </w:r>
      <w:r w:rsidRPr="000C4730">
        <w:rPr>
          <w:rFonts w:ascii="Verdana" w:hAnsi="Verdana"/>
          <w:b/>
          <w:bCs/>
        </w:rPr>
        <w:br/>
      </w:r>
      <w:r w:rsidRPr="000C4730">
        <w:rPr>
          <w:rFonts w:ascii="Verdana" w:hAnsi="Verdana"/>
          <w:b/>
          <w:bCs/>
        </w:rPr>
        <w:br/>
      </w:r>
      <w:r w:rsidRPr="000C4730">
        <w:rPr>
          <w:rStyle w:val="lev"/>
          <w:rFonts w:ascii="Verdana" w:hAnsi="Verdana"/>
        </w:rPr>
        <w:t>Tous les textes culturels, de sciences humaines, de fiction, des arts de vivre, de la communication, de la santé sont nos domaines de prédilection</w:t>
      </w:r>
    </w:p>
    <w:p w:rsidR="00B953B8" w:rsidRPr="00B953B8" w:rsidRDefault="00B953B8" w:rsidP="00B953B8">
      <w:pPr>
        <w:spacing w:after="240" w:line="240" w:lineRule="auto"/>
        <w:rPr>
          <w:rFonts w:ascii="Verdana" w:eastAsia="Times New Roman" w:hAnsi="Verdana" w:cs="Times New Roman"/>
          <w:lang w:eastAsia="fr-FR"/>
        </w:rPr>
      </w:pPr>
      <w:r w:rsidRPr="00534DA4">
        <w:rPr>
          <w:rFonts w:ascii="Verdana" w:eastAsia="Times New Roman" w:hAnsi="Verdana" w:cs="Times New Roman"/>
          <w:b/>
          <w:bCs/>
          <w:u w:val="single"/>
          <w:lang w:eastAsia="fr-FR"/>
        </w:rPr>
        <w:t>Quelques exemples </w:t>
      </w:r>
      <w:r w:rsidRPr="00B953B8">
        <w:rPr>
          <w:rFonts w:ascii="Verdana" w:eastAsia="Times New Roman" w:hAnsi="Verdana" w:cs="Times New Roman"/>
          <w:u w:val="single"/>
          <w:lang w:eastAsia="fr-FR"/>
        </w:rPr>
        <w:t>:</w:t>
      </w:r>
      <w:r w:rsidRPr="00B953B8">
        <w:rPr>
          <w:rFonts w:ascii="Verdana" w:eastAsia="Times New Roman" w:hAnsi="Verdana" w:cs="Times New Roman"/>
          <w:u w:val="single"/>
          <w:lang w:eastAsia="fr-FR"/>
        </w:rPr>
        <w:br/>
      </w:r>
      <w:r w:rsidRPr="00B953B8">
        <w:rPr>
          <w:rFonts w:ascii="Verdana" w:eastAsia="Times New Roman" w:hAnsi="Verdana" w:cs="Times New Roman"/>
          <w:lang w:eastAsia="fr-FR"/>
        </w:rPr>
        <w:br/>
      </w:r>
      <w:r w:rsidRPr="000C4730">
        <w:rPr>
          <w:rFonts w:ascii="Verdana" w:eastAsia="Times New Roman" w:hAnsi="Verdana" w:cs="Times New Roman"/>
          <w:b/>
          <w:bCs/>
          <w:i/>
          <w:iCs/>
          <w:lang w:eastAsia="fr-FR"/>
        </w:rPr>
        <w:t xml:space="preserve">             Chez Flammarion, Paris, France</w:t>
      </w:r>
      <w:r w:rsidRPr="000C4730">
        <w:rPr>
          <w:rFonts w:ascii="Verdana" w:eastAsia="Times New Roman" w:hAnsi="Verdana" w:cs="Times New Roman"/>
          <w:i/>
          <w:iCs/>
          <w:lang w:eastAsia="fr-FR"/>
        </w:rPr>
        <w:t> </w:t>
      </w:r>
      <w:r w:rsidRPr="000C4730">
        <w:rPr>
          <w:rFonts w:ascii="Verdana" w:eastAsia="Times New Roman" w:hAnsi="Verdana" w:cs="Times New Roman"/>
          <w:b/>
          <w:bCs/>
          <w:i/>
          <w:iCs/>
          <w:lang w:eastAsia="fr-FR"/>
        </w:rPr>
        <w:t>(de l’anglais vers le français</w:t>
      </w:r>
      <w:r w:rsidRPr="000C4730">
        <w:rPr>
          <w:rFonts w:ascii="Verdana" w:eastAsia="Times New Roman" w:hAnsi="Verdana" w:cs="Times New Roman"/>
          <w:i/>
          <w:iCs/>
          <w:lang w:eastAsia="fr-FR"/>
        </w:rPr>
        <w:t>)</w:t>
      </w:r>
    </w:p>
    <w:p w:rsidR="00B953B8" w:rsidRPr="000C4730" w:rsidRDefault="00B953B8" w:rsidP="00B953B8">
      <w:pPr>
        <w:numPr>
          <w:ilvl w:val="0"/>
          <w:numId w:val="1"/>
        </w:numPr>
        <w:spacing w:before="100" w:beforeAutospacing="1" w:after="100" w:afterAutospacing="1" w:line="240" w:lineRule="auto"/>
        <w:rPr>
          <w:rFonts w:ascii="Verdana" w:eastAsia="Times New Roman" w:hAnsi="Verdana" w:cs="Times New Roman"/>
          <w:lang w:eastAsia="fr-FR"/>
        </w:rPr>
      </w:pPr>
      <w:r w:rsidRPr="00B953B8">
        <w:rPr>
          <w:rFonts w:ascii="Verdana" w:eastAsia="Times New Roman" w:hAnsi="Verdana" w:cs="Times New Roman"/>
          <w:lang w:eastAsia="fr-FR"/>
        </w:rPr>
        <w:t>  Les 1001 saveurs qu’il faut avoir goûtées dans sa vie</w:t>
      </w:r>
    </w:p>
    <w:p w:rsidR="00B953B8" w:rsidRPr="000C4730" w:rsidRDefault="00B953B8" w:rsidP="00B953B8">
      <w:pPr>
        <w:numPr>
          <w:ilvl w:val="0"/>
          <w:numId w:val="1"/>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 </w:t>
      </w:r>
      <w:r w:rsidRPr="00B953B8">
        <w:rPr>
          <w:rFonts w:ascii="Verdana" w:eastAsia="Times New Roman" w:hAnsi="Verdana" w:cs="Times New Roman"/>
          <w:lang w:eastAsia="fr-FR"/>
        </w:rPr>
        <w:t xml:space="preserve"> Les 1001 merveilles de l’architecture</w:t>
      </w:r>
    </w:p>
    <w:p w:rsidR="00B953B8" w:rsidRPr="000C4730" w:rsidRDefault="00B953B8" w:rsidP="00B953B8">
      <w:pPr>
        <w:numPr>
          <w:ilvl w:val="0"/>
          <w:numId w:val="1"/>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 xml:space="preserve">  </w:t>
      </w:r>
      <w:r w:rsidRPr="00B953B8">
        <w:rPr>
          <w:rFonts w:ascii="Verdana" w:eastAsia="Times New Roman" w:hAnsi="Verdana" w:cs="Times New Roman"/>
          <w:lang w:eastAsia="fr-FR"/>
        </w:rPr>
        <w:t>Les 1001 vins qu’il faut avoir goûtés dans sa vi</w:t>
      </w:r>
      <w:r w:rsidRPr="000C4730">
        <w:rPr>
          <w:rFonts w:ascii="Verdana" w:eastAsia="Times New Roman" w:hAnsi="Verdana" w:cs="Times New Roman"/>
          <w:lang w:eastAsia="fr-FR"/>
        </w:rPr>
        <w:t>e</w:t>
      </w:r>
    </w:p>
    <w:p w:rsidR="00B953B8" w:rsidRPr="000C4730" w:rsidRDefault="00B953B8" w:rsidP="00B953B8">
      <w:pPr>
        <w:numPr>
          <w:ilvl w:val="0"/>
          <w:numId w:val="1"/>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 </w:t>
      </w:r>
      <w:r w:rsidRPr="00B953B8">
        <w:rPr>
          <w:rFonts w:ascii="Verdana" w:eastAsia="Times New Roman" w:hAnsi="Verdana" w:cs="Times New Roman"/>
          <w:lang w:eastAsia="fr-FR"/>
        </w:rPr>
        <w:t xml:space="preserve"> Les 1001 romans qu’il faut avoir lus dans sa vie</w:t>
      </w:r>
    </w:p>
    <w:p w:rsidR="00B953B8" w:rsidRPr="000C4730" w:rsidRDefault="00B953B8" w:rsidP="00B953B8">
      <w:pPr>
        <w:numPr>
          <w:ilvl w:val="0"/>
          <w:numId w:val="1"/>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 xml:space="preserve">  </w:t>
      </w:r>
      <w:r w:rsidRPr="00B953B8">
        <w:rPr>
          <w:rFonts w:ascii="Verdana" w:eastAsia="Times New Roman" w:hAnsi="Verdana" w:cs="Times New Roman"/>
          <w:lang w:eastAsia="fr-FR"/>
        </w:rPr>
        <w:t>Les 1001 albums qu’il faut avoir écoutés dans sa vie</w:t>
      </w:r>
    </w:p>
    <w:p w:rsidR="00B953B8" w:rsidRPr="000C4730" w:rsidRDefault="00B953B8" w:rsidP="00B953B8">
      <w:pPr>
        <w:numPr>
          <w:ilvl w:val="0"/>
          <w:numId w:val="1"/>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 </w:t>
      </w:r>
      <w:r w:rsidRPr="00B953B8">
        <w:rPr>
          <w:rFonts w:ascii="Verdana" w:eastAsia="Times New Roman" w:hAnsi="Verdana" w:cs="Times New Roman"/>
          <w:lang w:eastAsia="fr-FR"/>
        </w:rPr>
        <w:t xml:space="preserve"> Les 1001 Merveilles de la Nature qu’il faut avoir vues dans sa vie</w:t>
      </w:r>
    </w:p>
    <w:p w:rsidR="00B953B8" w:rsidRPr="000C4730" w:rsidRDefault="00B953B8" w:rsidP="00B953B8">
      <w:pPr>
        <w:numPr>
          <w:ilvl w:val="0"/>
          <w:numId w:val="1"/>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 </w:t>
      </w:r>
      <w:r w:rsidRPr="00B953B8">
        <w:rPr>
          <w:rFonts w:ascii="Verdana" w:eastAsia="Times New Roman" w:hAnsi="Verdana" w:cs="Times New Roman"/>
          <w:lang w:eastAsia="fr-FR"/>
        </w:rPr>
        <w:t xml:space="preserve"> Guide des vins du monde entier</w:t>
      </w:r>
    </w:p>
    <w:p w:rsidR="00B953B8" w:rsidRPr="000C4730" w:rsidRDefault="00B953B8" w:rsidP="00B953B8">
      <w:pPr>
        <w:numPr>
          <w:ilvl w:val="0"/>
          <w:numId w:val="1"/>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 xml:space="preserve">  </w:t>
      </w:r>
      <w:r w:rsidRPr="00B953B8">
        <w:rPr>
          <w:rFonts w:ascii="Verdana" w:eastAsia="Times New Roman" w:hAnsi="Verdana" w:cs="Times New Roman"/>
          <w:lang w:eastAsia="fr-FR"/>
        </w:rPr>
        <w:t>Atlas mondial du vin</w:t>
      </w:r>
    </w:p>
    <w:p w:rsidR="00B953B8" w:rsidRPr="000C4730" w:rsidRDefault="00B953B8" w:rsidP="00B953B8">
      <w:pPr>
        <w:numPr>
          <w:ilvl w:val="0"/>
          <w:numId w:val="1"/>
        </w:numPr>
        <w:spacing w:before="100" w:beforeAutospacing="1" w:after="100" w:afterAutospacing="1" w:line="240" w:lineRule="auto"/>
        <w:rPr>
          <w:rFonts w:ascii="Verdana" w:eastAsia="Times New Roman" w:hAnsi="Verdana" w:cs="Times New Roman"/>
          <w:lang w:eastAsia="fr-FR"/>
        </w:rPr>
      </w:pPr>
      <w:r w:rsidRPr="00B953B8">
        <w:rPr>
          <w:rFonts w:ascii="Verdana" w:eastAsia="Times New Roman" w:hAnsi="Verdana" w:cs="Times New Roman"/>
          <w:lang w:eastAsia="fr-FR"/>
        </w:rPr>
        <w:t>  Vacances au château</w:t>
      </w:r>
    </w:p>
    <w:p w:rsidR="00B953B8" w:rsidRPr="00B953B8" w:rsidRDefault="00B953B8" w:rsidP="00B953B8">
      <w:pPr>
        <w:spacing w:before="100" w:beforeAutospacing="1" w:after="100" w:afterAutospacing="1" w:line="240" w:lineRule="auto"/>
        <w:ind w:left="720"/>
        <w:rPr>
          <w:rFonts w:ascii="Verdana" w:eastAsia="Times New Roman" w:hAnsi="Verdana" w:cs="Times New Roman"/>
          <w:lang w:eastAsia="fr-FR"/>
        </w:rPr>
      </w:pPr>
      <w:r w:rsidRPr="000C4730">
        <w:rPr>
          <w:rFonts w:ascii="Verdana" w:eastAsia="Times New Roman" w:hAnsi="Verdana" w:cs="Times New Roman"/>
          <w:b/>
          <w:bCs/>
          <w:i/>
          <w:iCs/>
          <w:lang w:eastAsia="fr-FR"/>
        </w:rPr>
        <w:t xml:space="preserve">Chez Plural </w:t>
      </w:r>
      <w:proofErr w:type="spellStart"/>
      <w:r w:rsidRPr="000C4730">
        <w:rPr>
          <w:rFonts w:ascii="Verdana" w:eastAsia="Times New Roman" w:hAnsi="Verdana" w:cs="Times New Roman"/>
          <w:b/>
          <w:bCs/>
          <w:i/>
          <w:iCs/>
          <w:lang w:eastAsia="fr-FR"/>
        </w:rPr>
        <w:t>Publishing</w:t>
      </w:r>
      <w:proofErr w:type="spellEnd"/>
      <w:r w:rsidRPr="000C4730">
        <w:rPr>
          <w:rFonts w:ascii="Verdana" w:eastAsia="Times New Roman" w:hAnsi="Verdana" w:cs="Times New Roman"/>
          <w:b/>
          <w:bCs/>
          <w:i/>
          <w:iCs/>
          <w:lang w:eastAsia="fr-FR"/>
        </w:rPr>
        <w:t>, San Diego, USA (du français vers l’anglais)</w:t>
      </w:r>
    </w:p>
    <w:p w:rsidR="00B953B8" w:rsidRPr="00B953B8" w:rsidRDefault="00B953B8" w:rsidP="00B953B8">
      <w:pPr>
        <w:numPr>
          <w:ilvl w:val="0"/>
          <w:numId w:val="10"/>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 xml:space="preserve">  </w:t>
      </w:r>
      <w:r w:rsidRPr="00B953B8">
        <w:rPr>
          <w:rFonts w:ascii="Verdana" w:eastAsia="Times New Roman" w:hAnsi="Verdana" w:cs="Times New Roman"/>
          <w:lang w:eastAsia="fr-FR"/>
        </w:rPr>
        <w:t xml:space="preserve">The </w:t>
      </w:r>
      <w:proofErr w:type="spellStart"/>
      <w:r w:rsidRPr="00B953B8">
        <w:rPr>
          <w:rFonts w:ascii="Verdana" w:eastAsia="Times New Roman" w:hAnsi="Verdana" w:cs="Times New Roman"/>
          <w:lang w:eastAsia="fr-FR"/>
        </w:rPr>
        <w:t>Odyssey</w:t>
      </w:r>
      <w:proofErr w:type="spellEnd"/>
      <w:r w:rsidRPr="00B953B8">
        <w:rPr>
          <w:rFonts w:ascii="Verdana" w:eastAsia="Times New Roman" w:hAnsi="Verdana" w:cs="Times New Roman"/>
          <w:lang w:eastAsia="fr-FR"/>
        </w:rPr>
        <w:t xml:space="preserve"> of the Voice (traduc</w:t>
      </w:r>
      <w:r w:rsidRPr="000C4730">
        <w:rPr>
          <w:rFonts w:ascii="Verdana" w:eastAsia="Times New Roman" w:hAnsi="Verdana" w:cs="Times New Roman"/>
          <w:lang w:eastAsia="fr-FR"/>
        </w:rPr>
        <w:t>tion du livre « L’Odyssée de la</w:t>
      </w:r>
      <w:r w:rsidRPr="00B953B8">
        <w:rPr>
          <w:rFonts w:ascii="Verdana" w:eastAsia="Times New Roman" w:hAnsi="Verdana" w:cs="Times New Roman"/>
          <w:lang w:eastAsia="fr-FR"/>
        </w:rPr>
        <w:t> Voix » du Dr Je</w:t>
      </w:r>
      <w:r w:rsidRPr="000C4730">
        <w:rPr>
          <w:rFonts w:ascii="Verdana" w:eastAsia="Times New Roman" w:hAnsi="Verdana" w:cs="Times New Roman"/>
          <w:lang w:eastAsia="fr-FR"/>
        </w:rPr>
        <w:t xml:space="preserve">an </w:t>
      </w:r>
      <w:proofErr w:type="spellStart"/>
      <w:r w:rsidRPr="000C4730">
        <w:rPr>
          <w:rFonts w:ascii="Verdana" w:eastAsia="Times New Roman" w:hAnsi="Verdana" w:cs="Times New Roman"/>
          <w:lang w:eastAsia="fr-FR"/>
        </w:rPr>
        <w:t>Abitbol</w:t>
      </w:r>
      <w:proofErr w:type="spellEnd"/>
      <w:r w:rsidRPr="000C4730">
        <w:rPr>
          <w:rFonts w:ascii="Verdana" w:eastAsia="Times New Roman" w:hAnsi="Verdana" w:cs="Times New Roman"/>
          <w:lang w:eastAsia="fr-FR"/>
        </w:rPr>
        <w:t>, paru chez Laffont</w:t>
      </w:r>
      <w:proofErr w:type="gramStart"/>
      <w:r w:rsidRPr="000C4730">
        <w:rPr>
          <w:rFonts w:ascii="Verdana" w:eastAsia="Times New Roman" w:hAnsi="Verdana" w:cs="Times New Roman"/>
          <w:lang w:eastAsia="fr-FR"/>
        </w:rPr>
        <w:t>)</w:t>
      </w:r>
      <w:proofErr w:type="gramEnd"/>
      <w:r w:rsidRPr="000C4730">
        <w:rPr>
          <w:rFonts w:ascii="Verdana" w:eastAsia="Times New Roman" w:hAnsi="Verdana" w:cs="Times New Roman"/>
          <w:lang w:eastAsia="fr-FR"/>
        </w:rPr>
        <w:br/>
      </w:r>
      <w:r w:rsidRPr="00B953B8">
        <w:rPr>
          <w:rFonts w:ascii="Verdana" w:eastAsia="Times New Roman" w:hAnsi="Verdana" w:cs="Times New Roman"/>
          <w:lang w:eastAsia="fr-FR"/>
        </w:rPr>
        <w:br/>
      </w:r>
      <w:r w:rsidRPr="000C4730">
        <w:rPr>
          <w:rFonts w:ascii="Verdana" w:eastAsia="Times New Roman" w:hAnsi="Verdana" w:cs="Times New Roman"/>
          <w:b/>
          <w:bCs/>
          <w:i/>
          <w:iCs/>
          <w:lang w:eastAsia="fr-FR"/>
        </w:rPr>
        <w:t xml:space="preserve">Chez  </w:t>
      </w:r>
      <w:proofErr w:type="spellStart"/>
      <w:r w:rsidRPr="000C4730">
        <w:rPr>
          <w:rFonts w:ascii="Verdana" w:eastAsia="Times New Roman" w:hAnsi="Verdana" w:cs="Times New Roman"/>
          <w:b/>
          <w:bCs/>
          <w:i/>
          <w:iCs/>
          <w:lang w:eastAsia="fr-FR"/>
        </w:rPr>
        <w:t>Guimaraes</w:t>
      </w:r>
      <w:proofErr w:type="spellEnd"/>
      <w:r w:rsidRPr="000C4730">
        <w:rPr>
          <w:rFonts w:ascii="Verdana" w:eastAsia="Times New Roman" w:hAnsi="Verdana" w:cs="Times New Roman"/>
          <w:b/>
          <w:bCs/>
          <w:i/>
          <w:iCs/>
          <w:lang w:eastAsia="fr-FR"/>
        </w:rPr>
        <w:t xml:space="preserve"> </w:t>
      </w:r>
      <w:proofErr w:type="spellStart"/>
      <w:r w:rsidRPr="000C4730">
        <w:rPr>
          <w:rFonts w:ascii="Verdana" w:eastAsia="Times New Roman" w:hAnsi="Verdana" w:cs="Times New Roman"/>
          <w:b/>
          <w:bCs/>
          <w:i/>
          <w:iCs/>
          <w:lang w:eastAsia="fr-FR"/>
        </w:rPr>
        <w:t>Editores</w:t>
      </w:r>
      <w:proofErr w:type="spellEnd"/>
      <w:r w:rsidRPr="000C4730">
        <w:rPr>
          <w:rFonts w:ascii="Verdana" w:eastAsia="Times New Roman" w:hAnsi="Verdana" w:cs="Times New Roman"/>
          <w:b/>
          <w:bCs/>
          <w:i/>
          <w:iCs/>
          <w:lang w:eastAsia="fr-FR"/>
        </w:rPr>
        <w:t>, Lisbonne, Portugal</w:t>
      </w:r>
      <w:r w:rsidRPr="000C4730">
        <w:rPr>
          <w:rFonts w:ascii="Verdana" w:eastAsia="Times New Roman" w:hAnsi="Verdana" w:cs="Times New Roman"/>
          <w:i/>
          <w:iCs/>
          <w:lang w:eastAsia="fr-FR"/>
        </w:rPr>
        <w:t> </w:t>
      </w:r>
      <w:r w:rsidRPr="000C4730">
        <w:rPr>
          <w:rFonts w:ascii="Verdana" w:eastAsia="Times New Roman" w:hAnsi="Verdana" w:cs="Times New Roman"/>
          <w:bCs/>
          <w:i/>
          <w:iCs/>
          <w:lang w:eastAsia="fr-FR"/>
        </w:rPr>
        <w:t>(traduction du portugais vers le français</w:t>
      </w:r>
      <w:r w:rsidRPr="00B953B8">
        <w:rPr>
          <w:rFonts w:ascii="Verdana" w:eastAsia="Times New Roman" w:hAnsi="Verdana" w:cs="Times New Roman"/>
          <w:lang w:eastAsia="fr-FR"/>
        </w:rPr>
        <w:t>    </w:t>
      </w:r>
      <w:r w:rsidRPr="00B953B8">
        <w:rPr>
          <w:rFonts w:ascii="Verdana" w:eastAsia="Times New Roman" w:hAnsi="Verdana" w:cs="Times New Roman"/>
          <w:lang w:eastAsia="fr-FR"/>
        </w:rPr>
        <w:br/>
        <w:t xml:space="preserve">  </w:t>
      </w:r>
      <w:r w:rsidRPr="00B953B8">
        <w:rPr>
          <w:rFonts w:ascii="Verdana" w:eastAsia="Times New Roman" w:hAnsi="Verdana" w:cs="Times New Roman"/>
          <w:i/>
          <w:lang w:eastAsia="fr-FR"/>
        </w:rPr>
        <w:t>en vue de sa publication en France)</w:t>
      </w:r>
    </w:p>
    <w:p w:rsidR="00534DA4" w:rsidRDefault="00B953B8" w:rsidP="00534DA4">
      <w:pPr>
        <w:numPr>
          <w:ilvl w:val="0"/>
          <w:numId w:val="11"/>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 xml:space="preserve">  </w:t>
      </w:r>
      <w:r w:rsidRPr="00B953B8">
        <w:rPr>
          <w:rFonts w:ascii="Verdana" w:eastAsia="Times New Roman" w:hAnsi="Verdana" w:cs="Times New Roman"/>
          <w:lang w:eastAsia="fr-FR"/>
        </w:rPr>
        <w:t xml:space="preserve"> O </w:t>
      </w:r>
      <w:proofErr w:type="spellStart"/>
      <w:r w:rsidRPr="00B953B8">
        <w:rPr>
          <w:rFonts w:ascii="Verdana" w:eastAsia="Times New Roman" w:hAnsi="Verdana" w:cs="Times New Roman"/>
          <w:lang w:eastAsia="fr-FR"/>
        </w:rPr>
        <w:t>Gesto</w:t>
      </w:r>
      <w:proofErr w:type="spellEnd"/>
      <w:r w:rsidRPr="00B953B8">
        <w:rPr>
          <w:rFonts w:ascii="Verdana" w:eastAsia="Times New Roman" w:hAnsi="Verdana" w:cs="Times New Roman"/>
          <w:lang w:eastAsia="fr-FR"/>
        </w:rPr>
        <w:t xml:space="preserve"> de Laura </w:t>
      </w:r>
      <w:proofErr w:type="spellStart"/>
      <w:r w:rsidRPr="00B953B8">
        <w:rPr>
          <w:rFonts w:ascii="Verdana" w:eastAsia="Times New Roman" w:hAnsi="Verdana" w:cs="Times New Roman"/>
          <w:lang w:eastAsia="fr-FR"/>
        </w:rPr>
        <w:t>Vasconcellos</w:t>
      </w:r>
      <w:proofErr w:type="spellEnd"/>
    </w:p>
    <w:p w:rsidR="00534DA4" w:rsidRPr="00534DA4" w:rsidRDefault="00B953B8" w:rsidP="00DB2CD7">
      <w:pPr>
        <w:numPr>
          <w:ilvl w:val="0"/>
          <w:numId w:val="11"/>
        </w:numPr>
        <w:spacing w:before="100" w:beforeAutospacing="1" w:after="100" w:afterAutospacing="1" w:line="240" w:lineRule="auto"/>
        <w:rPr>
          <w:rStyle w:val="lev"/>
          <w:rFonts w:ascii="Verdana" w:eastAsia="Times New Roman" w:hAnsi="Verdana" w:cs="Times New Roman"/>
          <w:b w:val="0"/>
          <w:bCs w:val="0"/>
          <w:lang w:eastAsia="fr-FR"/>
        </w:rPr>
      </w:pPr>
      <w:r w:rsidRPr="00534DA4">
        <w:rPr>
          <w:rFonts w:ascii="Verdana" w:eastAsia="Times New Roman" w:hAnsi="Verdana" w:cs="Times New Roman"/>
          <w:lang w:eastAsia="fr-FR"/>
        </w:rPr>
        <w:t>   </w:t>
      </w:r>
      <w:r w:rsidRPr="00B953B8">
        <w:rPr>
          <w:rFonts w:ascii="Verdana" w:eastAsia="Times New Roman" w:hAnsi="Verdana" w:cs="Times New Roman"/>
          <w:lang w:eastAsia="fr-FR"/>
        </w:rPr>
        <w:t xml:space="preserve">Do </w:t>
      </w:r>
      <w:proofErr w:type="spellStart"/>
      <w:r w:rsidRPr="00B953B8">
        <w:rPr>
          <w:rFonts w:ascii="Verdana" w:eastAsia="Times New Roman" w:hAnsi="Verdana" w:cs="Times New Roman"/>
          <w:lang w:eastAsia="fr-FR"/>
        </w:rPr>
        <w:t>Outro</w:t>
      </w:r>
      <w:proofErr w:type="spellEnd"/>
      <w:r w:rsidRPr="00B953B8">
        <w:rPr>
          <w:rFonts w:ascii="Verdana" w:eastAsia="Times New Roman" w:hAnsi="Verdana" w:cs="Times New Roman"/>
          <w:lang w:eastAsia="fr-FR"/>
        </w:rPr>
        <w:t xml:space="preserve"> </w:t>
      </w:r>
      <w:proofErr w:type="spellStart"/>
      <w:r w:rsidRPr="00B953B8">
        <w:rPr>
          <w:rFonts w:ascii="Verdana" w:eastAsia="Times New Roman" w:hAnsi="Verdana" w:cs="Times New Roman"/>
          <w:lang w:eastAsia="fr-FR"/>
        </w:rPr>
        <w:t>Lado</w:t>
      </w:r>
      <w:proofErr w:type="spellEnd"/>
      <w:r w:rsidRPr="00B953B8">
        <w:rPr>
          <w:rFonts w:ascii="Verdana" w:eastAsia="Times New Roman" w:hAnsi="Verdana" w:cs="Times New Roman"/>
          <w:lang w:eastAsia="fr-FR"/>
        </w:rPr>
        <w:t xml:space="preserve"> do </w:t>
      </w:r>
      <w:proofErr w:type="spellStart"/>
      <w:r w:rsidRPr="00B953B8">
        <w:rPr>
          <w:rFonts w:ascii="Verdana" w:eastAsia="Times New Roman" w:hAnsi="Verdana" w:cs="Times New Roman"/>
          <w:lang w:eastAsia="fr-FR"/>
        </w:rPr>
        <w:t>Mundo</w:t>
      </w:r>
      <w:proofErr w:type="spellEnd"/>
      <w:r w:rsidRPr="00B953B8">
        <w:rPr>
          <w:rFonts w:ascii="Verdana" w:eastAsia="Times New Roman" w:hAnsi="Verdana" w:cs="Times New Roman"/>
          <w:lang w:eastAsia="fr-FR"/>
        </w:rPr>
        <w:t xml:space="preserve"> – Cartas da </w:t>
      </w:r>
      <w:proofErr w:type="spellStart"/>
      <w:r w:rsidRPr="00B953B8">
        <w:rPr>
          <w:rFonts w:ascii="Verdana" w:eastAsia="Times New Roman" w:hAnsi="Verdana" w:cs="Times New Roman"/>
          <w:lang w:eastAsia="fr-FR"/>
        </w:rPr>
        <w:t>Birmânia</w:t>
      </w:r>
      <w:proofErr w:type="spellEnd"/>
      <w:r w:rsidRPr="00B953B8">
        <w:rPr>
          <w:rFonts w:ascii="Verdana" w:eastAsia="Times New Roman" w:hAnsi="Verdana" w:cs="Times New Roman"/>
          <w:lang w:eastAsia="fr-FR"/>
        </w:rPr>
        <w:t>  du même auteur</w:t>
      </w:r>
    </w:p>
    <w:p w:rsidR="000C4730" w:rsidRPr="000C4730" w:rsidRDefault="000C4730" w:rsidP="00DB2CD7">
      <w:pPr>
        <w:rPr>
          <w:rStyle w:val="lev"/>
          <w:rFonts w:ascii="Verdana" w:hAnsi="Verdana"/>
          <w:u w:val="single"/>
        </w:rPr>
      </w:pPr>
      <w:r w:rsidRPr="000C4730">
        <w:rPr>
          <w:rStyle w:val="lev"/>
          <w:rFonts w:ascii="Verdana" w:hAnsi="Verdana"/>
          <w:u w:val="single"/>
        </w:rPr>
        <w:lastRenderedPageBreak/>
        <w:t>TECHNIQUES</w:t>
      </w:r>
    </w:p>
    <w:p w:rsidR="00B953B8" w:rsidRPr="000C4730" w:rsidRDefault="00B953B8" w:rsidP="00DB2CD7">
      <w:pPr>
        <w:rPr>
          <w:rStyle w:val="lev"/>
          <w:rFonts w:ascii="Verdana" w:hAnsi="Verdana"/>
        </w:rPr>
      </w:pPr>
      <w:r w:rsidRPr="000C4730">
        <w:rPr>
          <w:rStyle w:val="lev"/>
          <w:rFonts w:ascii="Verdana" w:hAnsi="Verdana"/>
        </w:rPr>
        <w:t>L’éventail des traductions techniques est large: revues et journaux spécialisés, manuels, guides d’utilisateur, brochures diverses, communiqués de presse, etc.</w:t>
      </w:r>
      <w:r w:rsidRPr="000C4730">
        <w:rPr>
          <w:rFonts w:ascii="Verdana" w:hAnsi="Verdana"/>
          <w:b/>
          <w:bCs/>
        </w:rPr>
        <w:br/>
      </w:r>
      <w:r w:rsidRPr="000C4730">
        <w:rPr>
          <w:rFonts w:ascii="Verdana" w:hAnsi="Verdana"/>
          <w:b/>
          <w:bCs/>
        </w:rPr>
        <w:br/>
      </w:r>
      <w:r w:rsidRPr="000C4730">
        <w:rPr>
          <w:rStyle w:val="lev"/>
          <w:rFonts w:ascii="Verdana" w:hAnsi="Verdana"/>
        </w:rPr>
        <w:t xml:space="preserve">Les </w:t>
      </w:r>
      <w:r w:rsidRPr="000C4730">
        <w:rPr>
          <w:rStyle w:val="Accentuation"/>
          <w:rFonts w:ascii="Verdana" w:hAnsi="Verdana"/>
          <w:b/>
          <w:bCs/>
        </w:rPr>
        <w:t>secteurs</w:t>
      </w:r>
      <w:r w:rsidRPr="000C4730">
        <w:rPr>
          <w:rStyle w:val="lev"/>
          <w:rFonts w:ascii="Verdana" w:hAnsi="Verdana"/>
        </w:rPr>
        <w:t xml:space="preserve"> dans lesquels nous sommes habitués à traduire sont :</w:t>
      </w:r>
      <w:r w:rsidRPr="000C4730">
        <w:rPr>
          <w:rFonts w:ascii="Verdana" w:hAnsi="Verdana"/>
          <w:b/>
          <w:bCs/>
        </w:rPr>
        <w:br/>
      </w:r>
      <w:r w:rsidRPr="000C4730">
        <w:rPr>
          <w:rFonts w:ascii="Verdana" w:hAnsi="Verdana"/>
          <w:b/>
          <w:bCs/>
        </w:rPr>
        <w:br/>
      </w:r>
      <w:r w:rsidRPr="000C4730">
        <w:rPr>
          <w:rStyle w:val="lev"/>
          <w:rFonts w:ascii="Verdana" w:hAnsi="Verdana"/>
        </w:rPr>
        <w:t xml:space="preserve">        .  </w:t>
      </w:r>
      <w:proofErr w:type="gramStart"/>
      <w:r w:rsidRPr="000C4730">
        <w:rPr>
          <w:rStyle w:val="lev"/>
          <w:rFonts w:ascii="Verdana" w:hAnsi="Verdana"/>
        </w:rPr>
        <w:t>architecture</w:t>
      </w:r>
      <w:proofErr w:type="gramEnd"/>
      <w:r w:rsidRPr="000C4730">
        <w:rPr>
          <w:rStyle w:val="lev"/>
          <w:rFonts w:ascii="Verdana" w:hAnsi="Verdana"/>
        </w:rPr>
        <w:t>, construction</w:t>
      </w:r>
      <w:r w:rsidRPr="000C4730">
        <w:rPr>
          <w:rFonts w:ascii="Verdana" w:hAnsi="Verdana"/>
          <w:b/>
          <w:bCs/>
        </w:rPr>
        <w:br/>
      </w:r>
      <w:r w:rsidRPr="000C4730">
        <w:rPr>
          <w:rStyle w:val="lev"/>
          <w:rFonts w:ascii="Verdana" w:hAnsi="Verdana"/>
        </w:rPr>
        <w:t xml:space="preserve">        .  </w:t>
      </w:r>
      <w:proofErr w:type="gramStart"/>
      <w:r w:rsidRPr="000C4730">
        <w:rPr>
          <w:rStyle w:val="lev"/>
          <w:rFonts w:ascii="Verdana" w:hAnsi="Verdana"/>
        </w:rPr>
        <w:t>métiers</w:t>
      </w:r>
      <w:proofErr w:type="gramEnd"/>
      <w:r w:rsidRPr="000C4730">
        <w:rPr>
          <w:rStyle w:val="lev"/>
          <w:rFonts w:ascii="Verdana" w:hAnsi="Verdana"/>
        </w:rPr>
        <w:t xml:space="preserve"> de la santé et psychologie</w:t>
      </w:r>
      <w:r w:rsidRPr="000C4730">
        <w:rPr>
          <w:rFonts w:ascii="Verdana" w:hAnsi="Verdana"/>
        </w:rPr>
        <w:br/>
      </w:r>
      <w:r w:rsidRPr="000C4730">
        <w:rPr>
          <w:rStyle w:val="lev"/>
          <w:rFonts w:ascii="Verdana" w:hAnsi="Verdana"/>
        </w:rPr>
        <w:t>        .  </w:t>
      </w:r>
      <w:proofErr w:type="gramStart"/>
      <w:r w:rsidRPr="000C4730">
        <w:rPr>
          <w:rStyle w:val="lev"/>
          <w:rFonts w:ascii="Verdana" w:hAnsi="Verdana"/>
        </w:rPr>
        <w:t>sciences</w:t>
      </w:r>
      <w:proofErr w:type="gramEnd"/>
      <w:r w:rsidRPr="000C4730">
        <w:rPr>
          <w:rStyle w:val="lev"/>
          <w:rFonts w:ascii="Verdana" w:hAnsi="Verdana"/>
        </w:rPr>
        <w:t xml:space="preserve"> sociales</w:t>
      </w:r>
      <w:r w:rsidRPr="000C4730">
        <w:rPr>
          <w:rFonts w:ascii="Verdana" w:hAnsi="Verdana"/>
          <w:b/>
          <w:bCs/>
        </w:rPr>
        <w:br/>
      </w:r>
      <w:r w:rsidRPr="000C4730">
        <w:rPr>
          <w:rStyle w:val="lev"/>
          <w:rFonts w:ascii="Verdana" w:hAnsi="Verdana"/>
        </w:rPr>
        <w:t xml:space="preserve">        .  </w:t>
      </w:r>
      <w:proofErr w:type="gramStart"/>
      <w:r w:rsidRPr="000C4730">
        <w:rPr>
          <w:rStyle w:val="lev"/>
          <w:rFonts w:ascii="Verdana" w:hAnsi="Verdana"/>
        </w:rPr>
        <w:t>arts</w:t>
      </w:r>
      <w:proofErr w:type="gramEnd"/>
      <w:r w:rsidRPr="000C4730">
        <w:rPr>
          <w:rStyle w:val="lev"/>
          <w:rFonts w:ascii="Verdana" w:hAnsi="Verdana"/>
        </w:rPr>
        <w:t xml:space="preserve"> de la table/vins</w:t>
      </w:r>
      <w:r w:rsidRPr="000C4730">
        <w:rPr>
          <w:rFonts w:ascii="Verdana" w:hAnsi="Verdana"/>
          <w:b/>
          <w:bCs/>
        </w:rPr>
        <w:br/>
      </w:r>
      <w:r w:rsidRPr="000C4730">
        <w:rPr>
          <w:rStyle w:val="lev"/>
          <w:rFonts w:ascii="Verdana" w:hAnsi="Verdana"/>
        </w:rPr>
        <w:t xml:space="preserve">        .  </w:t>
      </w:r>
      <w:proofErr w:type="gramStart"/>
      <w:r w:rsidRPr="000C4730">
        <w:rPr>
          <w:rStyle w:val="lev"/>
          <w:rFonts w:ascii="Verdana" w:hAnsi="Verdana"/>
        </w:rPr>
        <w:t>photo</w:t>
      </w:r>
      <w:proofErr w:type="gramEnd"/>
      <w:r w:rsidRPr="000C4730">
        <w:rPr>
          <w:rStyle w:val="lev"/>
          <w:rFonts w:ascii="Verdana" w:hAnsi="Verdana"/>
        </w:rPr>
        <w:t>, arts graphiques, beaux-arts,            </w:t>
      </w:r>
      <w:r w:rsidRPr="000C4730">
        <w:rPr>
          <w:rFonts w:ascii="Verdana" w:hAnsi="Verdana"/>
        </w:rPr>
        <w:br/>
      </w:r>
      <w:r w:rsidRPr="000C4730">
        <w:rPr>
          <w:rStyle w:val="lev"/>
          <w:rFonts w:ascii="Verdana" w:hAnsi="Verdana"/>
        </w:rPr>
        <w:t>           papier, édition</w:t>
      </w:r>
      <w:r w:rsidRPr="000C4730">
        <w:rPr>
          <w:rFonts w:ascii="Verdana" w:hAnsi="Verdana"/>
          <w:b/>
          <w:bCs/>
        </w:rPr>
        <w:br/>
      </w:r>
      <w:r w:rsidRPr="000C4730">
        <w:rPr>
          <w:rStyle w:val="lev"/>
          <w:rFonts w:ascii="Verdana" w:hAnsi="Verdana"/>
        </w:rPr>
        <w:t xml:space="preserve">        .  </w:t>
      </w:r>
      <w:proofErr w:type="gramStart"/>
      <w:r w:rsidRPr="000C4730">
        <w:rPr>
          <w:rStyle w:val="lev"/>
          <w:rFonts w:ascii="Verdana" w:hAnsi="Verdana"/>
        </w:rPr>
        <w:t>communication</w:t>
      </w:r>
      <w:proofErr w:type="gramEnd"/>
      <w:r w:rsidRPr="000C4730">
        <w:rPr>
          <w:rStyle w:val="lev"/>
          <w:rFonts w:ascii="Verdana" w:hAnsi="Verdana"/>
        </w:rPr>
        <w:t>, management, </w:t>
      </w:r>
      <w:r w:rsidRPr="000C4730">
        <w:rPr>
          <w:rFonts w:ascii="Verdana" w:hAnsi="Verdana"/>
        </w:rPr>
        <w:br/>
      </w:r>
      <w:r w:rsidRPr="000C4730">
        <w:rPr>
          <w:rStyle w:val="lev"/>
          <w:rFonts w:ascii="Verdana" w:hAnsi="Verdana"/>
        </w:rPr>
        <w:t>           marketing</w:t>
      </w:r>
      <w:r w:rsidRPr="000C4730">
        <w:rPr>
          <w:rFonts w:ascii="Verdana" w:hAnsi="Verdana"/>
          <w:b/>
          <w:bCs/>
        </w:rPr>
        <w:br/>
      </w:r>
      <w:r w:rsidRPr="000C4730">
        <w:rPr>
          <w:rStyle w:val="lev"/>
          <w:rFonts w:ascii="Verdana" w:hAnsi="Verdana"/>
        </w:rPr>
        <w:t xml:space="preserve">        .  </w:t>
      </w:r>
      <w:proofErr w:type="gramStart"/>
      <w:r w:rsidRPr="000C4730">
        <w:rPr>
          <w:rStyle w:val="lev"/>
          <w:rFonts w:ascii="Verdana" w:hAnsi="Verdana"/>
        </w:rPr>
        <w:t>papeterie</w:t>
      </w:r>
      <w:proofErr w:type="gramEnd"/>
      <w:r w:rsidRPr="000C4730">
        <w:rPr>
          <w:rFonts w:ascii="Verdana" w:hAnsi="Verdana"/>
          <w:b/>
          <w:bCs/>
        </w:rPr>
        <w:br/>
      </w:r>
      <w:r w:rsidRPr="000C4730">
        <w:rPr>
          <w:rStyle w:val="lev"/>
          <w:rFonts w:ascii="Verdana" w:hAnsi="Verdana"/>
        </w:rPr>
        <w:t xml:space="preserve">        .  </w:t>
      </w:r>
      <w:proofErr w:type="gramStart"/>
      <w:r w:rsidRPr="000C4730">
        <w:rPr>
          <w:rStyle w:val="lev"/>
          <w:rFonts w:ascii="Verdana" w:hAnsi="Verdana"/>
        </w:rPr>
        <w:t>horlogerie</w:t>
      </w:r>
      <w:proofErr w:type="gramEnd"/>
      <w:r w:rsidRPr="000C4730">
        <w:rPr>
          <w:rFonts w:ascii="Verdana" w:hAnsi="Verdana"/>
        </w:rPr>
        <w:br/>
        <w:t>         </w:t>
      </w:r>
      <w:r w:rsidRPr="000C4730">
        <w:rPr>
          <w:rStyle w:val="lev"/>
          <w:rFonts w:ascii="Verdana" w:hAnsi="Verdana"/>
        </w:rPr>
        <w:t xml:space="preserve">.  </w:t>
      </w:r>
      <w:proofErr w:type="gramStart"/>
      <w:r w:rsidRPr="000C4730">
        <w:rPr>
          <w:rStyle w:val="lev"/>
          <w:rFonts w:ascii="Verdana" w:hAnsi="Verdana"/>
        </w:rPr>
        <w:t>sports</w:t>
      </w:r>
      <w:proofErr w:type="gramEnd"/>
    </w:p>
    <w:p w:rsidR="000C4730" w:rsidRPr="000C4730" w:rsidRDefault="000C4730" w:rsidP="000C4730">
      <w:pPr>
        <w:spacing w:after="240" w:line="240" w:lineRule="auto"/>
        <w:rPr>
          <w:rFonts w:ascii="Verdana" w:eastAsia="Times New Roman" w:hAnsi="Verdana" w:cs="Times New Roman"/>
          <w:u w:val="single"/>
          <w:lang w:eastAsia="fr-FR"/>
        </w:rPr>
      </w:pPr>
      <w:r w:rsidRPr="00534DA4">
        <w:rPr>
          <w:rFonts w:ascii="Verdana" w:eastAsia="Times New Roman" w:hAnsi="Verdana" w:cs="Times New Roman"/>
          <w:b/>
          <w:bCs/>
          <w:u w:val="single"/>
          <w:lang w:eastAsia="fr-FR"/>
        </w:rPr>
        <w:t>Quelques exemples :</w:t>
      </w:r>
    </w:p>
    <w:p w:rsidR="000C4730" w:rsidRPr="000C4730" w:rsidRDefault="000C4730" w:rsidP="000C4730">
      <w:pPr>
        <w:numPr>
          <w:ilvl w:val="0"/>
          <w:numId w:val="13"/>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Traductions pour de nombreuses revues spécialisées dans les secteurs de l’architecture, des arts graphiques et de la photo, du papier, de la santé, du luxe, de la papeterie, des sports. </w:t>
      </w:r>
    </w:p>
    <w:p w:rsidR="000C4730" w:rsidRPr="000C4730" w:rsidRDefault="000C4730" w:rsidP="000C4730">
      <w:pPr>
        <w:numPr>
          <w:ilvl w:val="0"/>
          <w:numId w:val="14"/>
        </w:numPr>
        <w:spacing w:before="100" w:beforeAutospacing="1" w:after="100" w:afterAutospacing="1" w:line="240" w:lineRule="auto"/>
        <w:rPr>
          <w:rFonts w:ascii="Verdana" w:eastAsia="Times New Roman" w:hAnsi="Verdana" w:cs="Times New Roman"/>
          <w:lang w:eastAsia="fr-FR"/>
        </w:rPr>
      </w:pPr>
      <w:r w:rsidRPr="000C4730">
        <w:rPr>
          <w:rFonts w:ascii="Verdana" w:eastAsia="Times New Roman" w:hAnsi="Verdana" w:cs="Times New Roman"/>
          <w:lang w:eastAsia="fr-FR"/>
        </w:rPr>
        <w:t>Egalement auteur d’un lexique anglais-portugais-anglais sur l’architecture (6300 termes).</w:t>
      </w:r>
    </w:p>
    <w:p w:rsidR="00B953B8" w:rsidRPr="000C4730" w:rsidRDefault="00B953B8" w:rsidP="00DB2CD7">
      <w:pPr>
        <w:rPr>
          <w:rFonts w:ascii="Verdana" w:hAnsi="Verdana"/>
        </w:rPr>
      </w:pPr>
    </w:p>
    <w:p w:rsidR="000C4730" w:rsidRPr="000C4730" w:rsidRDefault="000C4730" w:rsidP="00DB2CD7">
      <w:pPr>
        <w:rPr>
          <w:rFonts w:ascii="Verdana" w:hAnsi="Verdana"/>
          <w:b/>
          <w:u w:val="single"/>
        </w:rPr>
      </w:pPr>
      <w:r w:rsidRPr="000C4730">
        <w:rPr>
          <w:rFonts w:ascii="Verdana" w:hAnsi="Verdana"/>
          <w:b/>
          <w:u w:val="single"/>
        </w:rPr>
        <w:t>COMMERCIALES</w:t>
      </w:r>
    </w:p>
    <w:p w:rsidR="000C4730" w:rsidRPr="000C4730" w:rsidRDefault="000C4730" w:rsidP="00DB2CD7">
      <w:pPr>
        <w:rPr>
          <w:rStyle w:val="lev"/>
          <w:rFonts w:ascii="Verdana" w:hAnsi="Verdana"/>
        </w:rPr>
      </w:pPr>
      <w:r w:rsidRPr="000C4730">
        <w:rPr>
          <w:rStyle w:val="lev"/>
          <w:rFonts w:ascii="Verdana" w:hAnsi="Verdana"/>
        </w:rPr>
        <w:t>Notre expertise concerne principalement les traductions de lettres commerciales, de lettres de relance, de commandes et de leurs confirmations, d’accusés de réception, de bons de livraison.</w:t>
      </w:r>
      <w:r w:rsidRPr="000C4730">
        <w:rPr>
          <w:rFonts w:ascii="Verdana" w:hAnsi="Verdana"/>
          <w:b/>
          <w:bCs/>
        </w:rPr>
        <w:br/>
      </w:r>
      <w:r w:rsidRPr="000C4730">
        <w:rPr>
          <w:rFonts w:ascii="Verdana" w:hAnsi="Verdana"/>
          <w:b/>
          <w:bCs/>
        </w:rPr>
        <w:br/>
      </w:r>
      <w:r w:rsidRPr="000C4730">
        <w:rPr>
          <w:rStyle w:val="lev"/>
          <w:rFonts w:ascii="Verdana" w:hAnsi="Verdana"/>
        </w:rPr>
        <w:t>Nous adaptons aussi vos argumentaires de vente à la culture des pays dont nous pratiquons la langue, comme nous traduisons tous vos textes publicitaires, vos plans stratégiques, vos guides d’interview, vos propositions.</w:t>
      </w:r>
      <w:r w:rsidRPr="000C4730">
        <w:rPr>
          <w:rFonts w:ascii="Verdana" w:hAnsi="Verdana"/>
          <w:b/>
          <w:bCs/>
        </w:rPr>
        <w:br/>
      </w:r>
      <w:r w:rsidRPr="000C4730">
        <w:rPr>
          <w:rFonts w:ascii="Verdana" w:hAnsi="Verdana"/>
          <w:b/>
          <w:bCs/>
        </w:rPr>
        <w:br/>
      </w:r>
      <w:r w:rsidRPr="000C4730">
        <w:rPr>
          <w:rStyle w:val="lev"/>
          <w:rFonts w:ascii="Verdana" w:hAnsi="Verdana"/>
        </w:rPr>
        <w:t>Si vous avez un CV, une lettre de motivation à traduire, nous rendons aussi ce service, en toute confidentialité.</w:t>
      </w:r>
      <w:r w:rsidRPr="000C4730">
        <w:rPr>
          <w:rFonts w:ascii="Verdana" w:hAnsi="Verdana"/>
        </w:rPr>
        <w:br/>
      </w:r>
      <w:r w:rsidRPr="000C4730">
        <w:rPr>
          <w:rFonts w:ascii="Verdana" w:hAnsi="Verdana"/>
        </w:rPr>
        <w:br/>
      </w:r>
      <w:r w:rsidRPr="000C4730">
        <w:rPr>
          <w:rStyle w:val="lev"/>
          <w:rFonts w:ascii="Verdana" w:hAnsi="Verdana"/>
        </w:rPr>
        <w:t>Nous réalisons aussi des traductions juridiques.</w:t>
      </w:r>
    </w:p>
    <w:p w:rsidR="00534DA4" w:rsidRDefault="00534DA4" w:rsidP="000C4730">
      <w:pPr>
        <w:spacing w:after="0" w:line="240" w:lineRule="auto"/>
        <w:rPr>
          <w:rFonts w:ascii="Verdana" w:eastAsia="Times New Roman" w:hAnsi="Verdana" w:cs="Times New Roman"/>
          <w:b/>
          <w:lang w:eastAsia="fr-FR"/>
        </w:rPr>
      </w:pPr>
    </w:p>
    <w:p w:rsidR="000C4730" w:rsidRPr="00534DA4" w:rsidRDefault="000C4730" w:rsidP="000C4730">
      <w:pPr>
        <w:spacing w:after="0" w:line="240" w:lineRule="auto"/>
        <w:rPr>
          <w:rFonts w:ascii="Verdana" w:eastAsia="Times New Roman" w:hAnsi="Verdana" w:cs="Times New Roman"/>
          <w:b/>
          <w:u w:val="single"/>
          <w:lang w:eastAsia="fr-FR"/>
        </w:rPr>
      </w:pPr>
      <w:r w:rsidRPr="00534DA4">
        <w:rPr>
          <w:rFonts w:ascii="Verdana" w:eastAsia="Times New Roman" w:hAnsi="Verdana" w:cs="Times New Roman"/>
          <w:b/>
          <w:u w:val="single"/>
          <w:lang w:eastAsia="fr-FR"/>
        </w:rPr>
        <w:lastRenderedPageBreak/>
        <w:t>Quelques exemples</w:t>
      </w:r>
    </w:p>
    <w:p w:rsidR="000C4730" w:rsidRPr="00534DA4" w:rsidRDefault="000C4730" w:rsidP="000C4730">
      <w:pPr>
        <w:spacing w:after="0" w:line="240" w:lineRule="auto"/>
        <w:rPr>
          <w:rFonts w:ascii="Verdana" w:eastAsia="Times New Roman" w:hAnsi="Verdana" w:cs="Times New Roman"/>
          <w:b/>
          <w:u w:val="single"/>
          <w:lang w:eastAsia="fr-FR"/>
        </w:rPr>
      </w:pPr>
    </w:p>
    <w:p w:rsidR="000C4730" w:rsidRDefault="000C4730" w:rsidP="000C4730">
      <w:pPr>
        <w:spacing w:after="0" w:line="240" w:lineRule="auto"/>
        <w:rPr>
          <w:rFonts w:ascii="Verdana" w:eastAsia="Times New Roman" w:hAnsi="Verdana" w:cs="Times New Roman"/>
          <w:lang w:eastAsia="fr-FR"/>
        </w:rPr>
      </w:pPr>
      <w:r w:rsidRPr="000C4730">
        <w:rPr>
          <w:rFonts w:ascii="Verdana" w:eastAsia="Times New Roman" w:hAnsi="Verdana" w:cs="Times New Roman"/>
          <w:lang w:eastAsia="fr-FR"/>
        </w:rPr>
        <w:t>Traductions de manuels de ressources humaines, team building et outplacement </w:t>
      </w:r>
    </w:p>
    <w:p w:rsidR="00534DA4" w:rsidRDefault="00534DA4" w:rsidP="000C4730">
      <w:pPr>
        <w:spacing w:after="0" w:line="240" w:lineRule="auto"/>
        <w:rPr>
          <w:rFonts w:ascii="Verdana" w:eastAsia="Times New Roman" w:hAnsi="Verdana" w:cs="Times New Roman"/>
          <w:lang w:eastAsia="fr-FR"/>
        </w:rPr>
      </w:pPr>
    </w:p>
    <w:p w:rsidR="00534DA4" w:rsidRDefault="00534DA4" w:rsidP="000C4730">
      <w:pPr>
        <w:spacing w:after="0" w:line="240" w:lineRule="auto"/>
        <w:rPr>
          <w:rFonts w:ascii="Verdana" w:eastAsia="Times New Roman" w:hAnsi="Verdana" w:cs="Times New Roman"/>
          <w:lang w:eastAsia="fr-FR"/>
        </w:rPr>
      </w:pPr>
    </w:p>
    <w:p w:rsidR="00534DA4" w:rsidRPr="000C4730" w:rsidRDefault="00534DA4" w:rsidP="000C4730">
      <w:pPr>
        <w:spacing w:after="0" w:line="240" w:lineRule="auto"/>
        <w:rPr>
          <w:rFonts w:ascii="Verdana" w:eastAsia="Times New Roman" w:hAnsi="Verdana" w:cs="Times New Roman"/>
          <w:lang w:eastAsia="fr-FR"/>
        </w:rPr>
      </w:pPr>
    </w:p>
    <w:p w:rsidR="000C4730" w:rsidRPr="00534DA4" w:rsidRDefault="000C4730" w:rsidP="00DB2CD7">
      <w:pPr>
        <w:rPr>
          <w:rStyle w:val="lev"/>
          <w:rFonts w:ascii="Verdana" w:hAnsi="Verdana"/>
          <w:u w:val="single"/>
        </w:rPr>
      </w:pPr>
      <w:r w:rsidRPr="00534DA4">
        <w:rPr>
          <w:rStyle w:val="lev"/>
          <w:rFonts w:ascii="Verdana" w:hAnsi="Verdana"/>
          <w:u w:val="single"/>
        </w:rPr>
        <w:t>SITES WEB</w:t>
      </w:r>
    </w:p>
    <w:p w:rsidR="000C4730" w:rsidRPr="000C4730" w:rsidRDefault="000C4730" w:rsidP="00DB2CD7">
      <w:pPr>
        <w:rPr>
          <w:rStyle w:val="lev"/>
          <w:rFonts w:ascii="Verdana" w:hAnsi="Verdana"/>
        </w:rPr>
      </w:pPr>
      <w:r w:rsidRPr="000C4730">
        <w:rPr>
          <w:rStyle w:val="lev"/>
          <w:rFonts w:ascii="Verdana" w:hAnsi="Verdana"/>
        </w:rPr>
        <w:t>Les sites internet ont envahi la sphère du travail comme celle de l’administration ou encore la vie personnelle. Nous effectuons des traductions de sites, peu importe leur difficulté ou leur nombre de pages.</w:t>
      </w:r>
      <w:r w:rsidRPr="000C4730">
        <w:rPr>
          <w:rFonts w:ascii="Verdana" w:hAnsi="Verdana"/>
          <w:b/>
          <w:bCs/>
        </w:rPr>
        <w:br/>
      </w:r>
      <w:r w:rsidRPr="000C4730">
        <w:rPr>
          <w:rFonts w:ascii="Verdana" w:hAnsi="Verdana"/>
          <w:b/>
          <w:bCs/>
        </w:rPr>
        <w:br/>
      </w:r>
      <w:r w:rsidRPr="000C4730">
        <w:rPr>
          <w:rStyle w:val="lev"/>
          <w:rFonts w:ascii="Verdana" w:hAnsi="Verdana"/>
        </w:rPr>
        <w:t>Notre équipe adapte vos titres, textes, boutons, menus, etc. en fonction des langues cibles qu’elle pratique. Elle peut assumer la traduction sur format html ou similaires sans modifier les codes, ce qui facilite le travail du webmaster. Cependant nous n’exécutons pas de PAO/CAO.</w:t>
      </w:r>
      <w:r w:rsidRPr="000C4730">
        <w:rPr>
          <w:rFonts w:ascii="Verdana" w:hAnsi="Verdana"/>
          <w:b/>
          <w:bCs/>
        </w:rPr>
        <w:br/>
      </w:r>
      <w:r w:rsidRPr="000C4730">
        <w:rPr>
          <w:rFonts w:ascii="Verdana" w:hAnsi="Verdana"/>
          <w:b/>
          <w:bCs/>
        </w:rPr>
        <w:br/>
      </w:r>
      <w:r w:rsidRPr="000C4730">
        <w:rPr>
          <w:rStyle w:val="lev"/>
          <w:rFonts w:ascii="Verdana" w:hAnsi="Verdana"/>
        </w:rPr>
        <w:t>Nous assurons aussi la gestion des mises à jour périodiques des contenus.</w:t>
      </w:r>
      <w:r w:rsidRPr="000C4730">
        <w:rPr>
          <w:rFonts w:ascii="Verdana" w:hAnsi="Verdana"/>
          <w:b/>
          <w:bCs/>
        </w:rPr>
        <w:br/>
      </w:r>
      <w:r w:rsidRPr="000C4730">
        <w:rPr>
          <w:rFonts w:ascii="Verdana" w:hAnsi="Verdana"/>
          <w:b/>
          <w:bCs/>
        </w:rPr>
        <w:br/>
      </w:r>
      <w:r w:rsidRPr="000C4730">
        <w:rPr>
          <w:rStyle w:val="lev"/>
          <w:rFonts w:ascii="Verdana" w:hAnsi="Verdana"/>
        </w:rPr>
        <w:t>Les secteurs que nous traduisons avec le plus de facilité sont ceux indiqués dans les chapitres concernant les traductions techniques.</w:t>
      </w:r>
    </w:p>
    <w:p w:rsidR="00534DA4" w:rsidRDefault="000C4730" w:rsidP="00DB2CD7">
      <w:pPr>
        <w:rPr>
          <w:rFonts w:ascii="Verdana" w:hAnsi="Verdana"/>
        </w:rPr>
      </w:pPr>
      <w:r w:rsidRPr="00534DA4">
        <w:rPr>
          <w:rStyle w:val="lev"/>
          <w:rFonts w:ascii="Verdana" w:hAnsi="Verdana"/>
          <w:u w:val="single"/>
        </w:rPr>
        <w:t>Quelques exemples :</w:t>
      </w:r>
    </w:p>
    <w:p w:rsidR="000C4730" w:rsidRDefault="000C4730" w:rsidP="00DB2CD7">
      <w:pPr>
        <w:rPr>
          <w:rFonts w:ascii="Verdana" w:hAnsi="Verdana"/>
        </w:rPr>
      </w:pPr>
      <w:r w:rsidRPr="000C4730">
        <w:rPr>
          <w:rFonts w:ascii="Verdana" w:hAnsi="Verdana"/>
        </w:rPr>
        <w:t>Les sites suivants :</w:t>
      </w:r>
      <w:r w:rsidR="00534DA4">
        <w:rPr>
          <w:rFonts w:ascii="Verdana" w:hAnsi="Verdana"/>
        </w:rPr>
        <w:t xml:space="preserve"> </w:t>
      </w:r>
      <w:hyperlink r:id="rId5" w:history="1">
        <w:r w:rsidR="00534DA4" w:rsidRPr="00C255E8">
          <w:rPr>
            <w:rStyle w:val="Lienhypertexte"/>
            <w:rFonts w:ascii="Verdana" w:hAnsi="Verdana"/>
          </w:rPr>
          <w:t>www.issiajordan.com</w:t>
        </w:r>
      </w:hyperlink>
    </w:p>
    <w:p w:rsidR="00534DA4" w:rsidRDefault="00534DA4" w:rsidP="00DB2CD7">
      <w:pPr>
        <w:rPr>
          <w:rFonts w:ascii="Verdana" w:hAnsi="Verdana"/>
        </w:rPr>
      </w:pPr>
      <w:r>
        <w:rPr>
          <w:rFonts w:ascii="Verdana" w:hAnsi="Verdana"/>
        </w:rPr>
        <w:t xml:space="preserve">                            </w:t>
      </w:r>
      <w:hyperlink r:id="rId6" w:history="1">
        <w:r w:rsidRPr="00C255E8">
          <w:rPr>
            <w:rStyle w:val="Lienhypertexte"/>
            <w:rFonts w:ascii="Verdana" w:hAnsi="Verdana"/>
          </w:rPr>
          <w:t>www.pears-gallery.com</w:t>
        </w:r>
      </w:hyperlink>
    </w:p>
    <w:p w:rsidR="00534DA4" w:rsidRPr="000C4730" w:rsidRDefault="00534DA4" w:rsidP="00DB2CD7">
      <w:pPr>
        <w:rPr>
          <w:rFonts w:ascii="Verdana" w:hAnsi="Verdana"/>
        </w:rPr>
      </w:pPr>
      <w:r>
        <w:rPr>
          <w:rFonts w:ascii="Verdana" w:hAnsi="Verdana"/>
        </w:rPr>
        <w:t xml:space="preserve">                            </w:t>
      </w:r>
    </w:p>
    <w:p w:rsidR="000C4730" w:rsidRPr="000C4730" w:rsidRDefault="000C4730" w:rsidP="00DB2CD7">
      <w:pPr>
        <w:rPr>
          <w:rFonts w:ascii="Verdana" w:hAnsi="Verdana"/>
        </w:rPr>
      </w:pPr>
    </w:p>
    <w:p w:rsidR="000C4730" w:rsidRPr="000C4730" w:rsidRDefault="000C4730" w:rsidP="00DB2CD7">
      <w:pPr>
        <w:rPr>
          <w:rFonts w:ascii="Verdana" w:hAnsi="Verdana"/>
          <w:b/>
          <w:u w:val="single"/>
        </w:rPr>
      </w:pPr>
    </w:p>
    <w:sectPr w:rsidR="000C4730" w:rsidRPr="000C4730" w:rsidSect="00B953B8">
      <w:pgSz w:w="11907" w:h="16839"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4B7"/>
    <w:multiLevelType w:val="multilevel"/>
    <w:tmpl w:val="AD4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175A6"/>
    <w:multiLevelType w:val="multilevel"/>
    <w:tmpl w:val="7EC2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A6277"/>
    <w:multiLevelType w:val="multilevel"/>
    <w:tmpl w:val="8C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45B33"/>
    <w:multiLevelType w:val="multilevel"/>
    <w:tmpl w:val="0442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0636F"/>
    <w:multiLevelType w:val="multilevel"/>
    <w:tmpl w:val="E2A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C76F6"/>
    <w:multiLevelType w:val="multilevel"/>
    <w:tmpl w:val="2BD0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B5613"/>
    <w:multiLevelType w:val="multilevel"/>
    <w:tmpl w:val="E3EA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40AF8"/>
    <w:multiLevelType w:val="multilevel"/>
    <w:tmpl w:val="DEA4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2716E"/>
    <w:multiLevelType w:val="multilevel"/>
    <w:tmpl w:val="AFC2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B50FF"/>
    <w:multiLevelType w:val="multilevel"/>
    <w:tmpl w:val="273A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26766"/>
    <w:multiLevelType w:val="multilevel"/>
    <w:tmpl w:val="EF8E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C30C36"/>
    <w:multiLevelType w:val="multilevel"/>
    <w:tmpl w:val="30F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BB2D58"/>
    <w:multiLevelType w:val="multilevel"/>
    <w:tmpl w:val="736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32198"/>
    <w:multiLevelType w:val="multilevel"/>
    <w:tmpl w:val="0C1E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10"/>
  </w:num>
  <w:num w:numId="6">
    <w:abstractNumId w:val="6"/>
  </w:num>
  <w:num w:numId="7">
    <w:abstractNumId w:val="5"/>
  </w:num>
  <w:num w:numId="8">
    <w:abstractNumId w:val="4"/>
  </w:num>
  <w:num w:numId="9">
    <w:abstractNumId w:val="9"/>
  </w:num>
  <w:num w:numId="10">
    <w:abstractNumId w:val="2"/>
  </w:num>
  <w:num w:numId="11">
    <w:abstractNumId w:val="8"/>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DB2CD7"/>
    <w:rsid w:val="000C4730"/>
    <w:rsid w:val="001751E8"/>
    <w:rsid w:val="004324EA"/>
    <w:rsid w:val="004B2499"/>
    <w:rsid w:val="00534DA4"/>
    <w:rsid w:val="00650305"/>
    <w:rsid w:val="006E4D1C"/>
    <w:rsid w:val="00863A83"/>
    <w:rsid w:val="00B953B8"/>
    <w:rsid w:val="00DB2CD7"/>
    <w:rsid w:val="00F850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953B8"/>
    <w:rPr>
      <w:b/>
      <w:bCs/>
    </w:rPr>
  </w:style>
  <w:style w:type="character" w:styleId="Accentuation">
    <w:name w:val="Emphasis"/>
    <w:basedOn w:val="Policepardfaut"/>
    <w:uiPriority w:val="20"/>
    <w:qFormat/>
    <w:rsid w:val="00B953B8"/>
    <w:rPr>
      <w:i/>
      <w:iCs/>
    </w:rPr>
  </w:style>
  <w:style w:type="character" w:styleId="Lienhypertexte">
    <w:name w:val="Hyperlink"/>
    <w:basedOn w:val="Policepardfaut"/>
    <w:uiPriority w:val="99"/>
    <w:unhideWhenUsed/>
    <w:rsid w:val="00534D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203469">
      <w:bodyDiv w:val="1"/>
      <w:marLeft w:val="0"/>
      <w:marRight w:val="0"/>
      <w:marTop w:val="0"/>
      <w:marBottom w:val="0"/>
      <w:divBdr>
        <w:top w:val="none" w:sz="0" w:space="0" w:color="auto"/>
        <w:left w:val="none" w:sz="0" w:space="0" w:color="auto"/>
        <w:bottom w:val="none" w:sz="0" w:space="0" w:color="auto"/>
        <w:right w:val="none" w:sz="0" w:space="0" w:color="auto"/>
      </w:divBdr>
      <w:divsChild>
        <w:div w:id="1145005420">
          <w:marLeft w:val="0"/>
          <w:marRight w:val="0"/>
          <w:marTop w:val="0"/>
          <w:marBottom w:val="0"/>
          <w:divBdr>
            <w:top w:val="none" w:sz="0" w:space="0" w:color="auto"/>
            <w:left w:val="none" w:sz="0" w:space="0" w:color="auto"/>
            <w:bottom w:val="none" w:sz="0" w:space="0" w:color="auto"/>
            <w:right w:val="none" w:sz="0" w:space="0" w:color="auto"/>
          </w:divBdr>
        </w:div>
      </w:divsChild>
    </w:div>
    <w:div w:id="1331562365">
      <w:bodyDiv w:val="1"/>
      <w:marLeft w:val="0"/>
      <w:marRight w:val="0"/>
      <w:marTop w:val="0"/>
      <w:marBottom w:val="0"/>
      <w:divBdr>
        <w:top w:val="none" w:sz="0" w:space="0" w:color="auto"/>
        <w:left w:val="none" w:sz="0" w:space="0" w:color="auto"/>
        <w:bottom w:val="none" w:sz="0" w:space="0" w:color="auto"/>
        <w:right w:val="none" w:sz="0" w:space="0" w:color="auto"/>
      </w:divBdr>
    </w:div>
    <w:div w:id="16675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gallery.com" TargetMode="External"/><Relationship Id="rId5" Type="http://schemas.openxmlformats.org/officeDocument/2006/relationships/hyperlink" Target="http://www.issiajorda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670</Words>
  <Characters>3690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Lamin</dc:creator>
  <cp:lastModifiedBy>Daniel Lamin</cp:lastModifiedBy>
  <cp:revision>1</cp:revision>
  <dcterms:created xsi:type="dcterms:W3CDTF">2015-09-16T15:15:00Z</dcterms:created>
  <dcterms:modified xsi:type="dcterms:W3CDTF">2015-09-16T16:02:00Z</dcterms:modified>
</cp:coreProperties>
</file>